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009fe3"/>
          <w:sz w:val="28"/>
          <w:szCs w:val="28"/>
        </w:rPr>
      </w:pPr>
      <w:r w:rsidDel="00000000" w:rsidR="00000000" w:rsidRPr="00000000">
        <w:rPr>
          <w:b w:val="1"/>
          <w:color w:val="009fe3"/>
          <w:sz w:val="28"/>
          <w:szCs w:val="28"/>
          <w:rtl w:val="0"/>
        </w:rPr>
        <w:t xml:space="preserve">Тема совещания: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Black" w:cs="Arial Black" w:eastAsia="Arial Black" w:hAnsi="Arial Black"/>
          <w:b w:val="1"/>
          <w:i w:val="0"/>
          <w:smallCaps w:val="0"/>
          <w:strike w:val="0"/>
          <w:color w:val="00305b"/>
          <w:sz w:val="36"/>
          <w:szCs w:val="36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305b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Требования к проектированию, строительству и реконструкции аэропортов</w:t>
          </w:r>
        </w:sdtContent>
      </w:sdt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Black" w:cs="Arial Black" w:eastAsia="Arial Black" w:hAnsi="Arial Black"/>
          <w:b w:val="1"/>
          <w:i w:val="0"/>
          <w:smallCaps w:val="0"/>
          <w:strike w:val="0"/>
          <w:color w:val="00305b"/>
          <w:sz w:val="36"/>
          <w:szCs w:val="36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305b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регионального и местного значения с малой интенсивностью полетов. Вызовы, пути решения</w:t>
          </w:r>
        </w:sdtContent>
      </w:sdt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Black" w:cs="Arial Black" w:eastAsia="Arial Black" w:hAnsi="Arial Black"/>
          <w:b w:val="1"/>
          <w:i w:val="0"/>
          <w:smallCaps w:val="0"/>
          <w:strike w:val="0"/>
          <w:color w:val="00305b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Black" w:cs="Arial Black" w:eastAsia="Arial Black" w:hAnsi="Arial Black"/>
          <w:b w:val="1"/>
          <w:i w:val="0"/>
          <w:smallCaps w:val="0"/>
          <w:strike w:val="0"/>
          <w:color w:val="9b9b9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9b9b9b"/>
          <w:sz w:val="24"/>
          <w:szCs w:val="24"/>
          <w:u w:val="none"/>
          <w:shd w:fill="auto" w:val="clear"/>
          <w:vertAlign w:val="baseline"/>
          <w:rtl w:val="0"/>
        </w:rPr>
        <w:t xml:space="preserve">10:30–10:40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 Black" w:cs="Arial Black" w:eastAsia="Arial Black" w:hAnsi="Arial Black"/>
          <w:b w:val="1"/>
          <w:i w:val="0"/>
          <w:smallCaps w:val="0"/>
          <w:strike w:val="0"/>
          <w:color w:val="00305b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305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Открытие экспертного совещания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fe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fe3"/>
          <w:sz w:val="28"/>
          <w:szCs w:val="28"/>
          <w:u w:val="none"/>
          <w:shd w:fill="auto" w:val="clear"/>
          <w:vertAlign w:val="baseline"/>
          <w:rtl w:val="0"/>
        </w:rPr>
        <w:t xml:space="preserve">Пермякова Анастасия Алексеевна</w:t>
      </w:r>
    </w:p>
    <w:p w:rsidR="00000000" w:rsidDel="00000000" w:rsidP="00000000" w:rsidRDefault="00000000" w:rsidRPr="00000000" w14:paraId="00000008">
      <w:pPr>
        <w:spacing w:line="276" w:lineRule="auto"/>
        <w:rPr>
          <w:color w:val="9b9b9b"/>
        </w:rPr>
      </w:pPr>
      <w:r w:rsidDel="00000000" w:rsidR="00000000" w:rsidRPr="00000000">
        <w:rPr>
          <w:color w:val="9b9b9b"/>
          <w:rtl w:val="0"/>
        </w:rPr>
        <w:t xml:space="preserve">Заместитель Руководителя</w:t>
      </w:r>
    </w:p>
    <w:p w:rsidR="00000000" w:rsidDel="00000000" w:rsidP="00000000" w:rsidRDefault="00000000" w:rsidRPr="00000000" w14:paraId="00000009">
      <w:pPr>
        <w:spacing w:line="276" w:lineRule="auto"/>
        <w:rPr>
          <w:color w:val="9b9b9b"/>
        </w:rPr>
      </w:pPr>
      <w:r w:rsidDel="00000000" w:rsidR="00000000" w:rsidRPr="00000000">
        <w:rPr>
          <w:color w:val="9b9b9b"/>
          <w:rtl w:val="0"/>
        </w:rPr>
        <w:t xml:space="preserve">Аналитического центра при Правительстве Российской Федерации</w:t>
      </w:r>
    </w:p>
    <w:p w:rsidR="00000000" w:rsidDel="00000000" w:rsidP="00000000" w:rsidRDefault="00000000" w:rsidRPr="00000000" w14:paraId="0000000A">
      <w:pPr>
        <w:spacing w:line="276" w:lineRule="auto"/>
        <w:rPr>
          <w:color w:val="9b9b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fe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fe3"/>
          <w:sz w:val="28"/>
          <w:szCs w:val="28"/>
          <w:u w:val="none"/>
          <w:shd w:fill="auto" w:val="clear"/>
          <w:vertAlign w:val="baseline"/>
          <w:rtl w:val="0"/>
        </w:rPr>
        <w:t xml:space="preserve">Дягилев Сергей Владимирович</w:t>
      </w:r>
    </w:p>
    <w:p w:rsidR="00000000" w:rsidDel="00000000" w:rsidP="00000000" w:rsidRDefault="00000000" w:rsidRPr="00000000" w14:paraId="0000000C">
      <w:pPr>
        <w:spacing w:line="276" w:lineRule="auto"/>
        <w:rPr>
          <w:color w:val="9b9b9b"/>
        </w:rPr>
      </w:pPr>
      <w:r w:rsidDel="00000000" w:rsidR="00000000" w:rsidRPr="00000000">
        <w:rPr>
          <w:color w:val="9b9b9b"/>
          <w:rtl w:val="0"/>
        </w:rPr>
        <w:t xml:space="preserve">Начальник Управления транспорта и строительства</w:t>
      </w:r>
    </w:p>
    <w:p w:rsidR="00000000" w:rsidDel="00000000" w:rsidP="00000000" w:rsidRDefault="00000000" w:rsidRPr="00000000" w14:paraId="0000000D">
      <w:pPr>
        <w:spacing w:line="276" w:lineRule="auto"/>
        <w:rPr>
          <w:color w:val="9b9b9b"/>
        </w:rPr>
      </w:pPr>
      <w:r w:rsidDel="00000000" w:rsidR="00000000" w:rsidRPr="00000000">
        <w:rPr>
          <w:color w:val="9b9b9b"/>
          <w:rtl w:val="0"/>
        </w:rPr>
        <w:t xml:space="preserve">Аналитического центра при Правительстве Российской Федерации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Arial Black" w:cs="Arial Black" w:eastAsia="Arial Black" w:hAnsi="Arial Black"/>
          <w:b w:val="1"/>
          <w:i w:val="0"/>
          <w:smallCaps w:val="0"/>
          <w:strike w:val="0"/>
          <w:color w:val="00305b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305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Модератор</w:t>
          </w:r>
        </w:sdtContent>
      </w:sdt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fe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fe3"/>
          <w:sz w:val="28"/>
          <w:szCs w:val="28"/>
          <w:u w:val="none"/>
          <w:shd w:fill="auto" w:val="clear"/>
          <w:vertAlign w:val="baseline"/>
          <w:rtl w:val="0"/>
        </w:rPr>
        <w:t xml:space="preserve">Седова Александра Сергеевна </w:t>
      </w:r>
    </w:p>
    <w:p w:rsidR="00000000" w:rsidDel="00000000" w:rsidP="00000000" w:rsidRDefault="00000000" w:rsidRPr="00000000" w14:paraId="00000010">
      <w:pPr>
        <w:rPr>
          <w:color w:val="9b9b9b"/>
        </w:rPr>
      </w:pPr>
      <w:r w:rsidDel="00000000" w:rsidR="00000000" w:rsidRPr="00000000">
        <w:rPr>
          <w:color w:val="9b9b9b"/>
          <w:rtl w:val="0"/>
        </w:rPr>
        <w:t xml:space="preserve">Ведущий аналитик Управления транспорта и строительства</w:t>
      </w:r>
    </w:p>
    <w:p w:rsidR="00000000" w:rsidDel="00000000" w:rsidP="00000000" w:rsidRDefault="00000000" w:rsidRPr="00000000" w14:paraId="00000011">
      <w:pPr>
        <w:spacing w:line="276" w:lineRule="auto"/>
        <w:rPr>
          <w:color w:val="9b9b9b"/>
        </w:rPr>
      </w:pPr>
      <w:r w:rsidDel="00000000" w:rsidR="00000000" w:rsidRPr="00000000">
        <w:rPr>
          <w:color w:val="9b9b9b"/>
          <w:rtl w:val="0"/>
        </w:rPr>
        <w:t xml:space="preserve">Аналитического центра при Правительстве Российской Федерации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b9b9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Black" w:cs="Arial Black" w:eastAsia="Arial Black" w:hAnsi="Arial Black"/>
          <w:b w:val="1"/>
          <w:i w:val="0"/>
          <w:smallCaps w:val="0"/>
          <w:strike w:val="0"/>
          <w:color w:val="00305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9b9b9b"/>
          <w:sz w:val="24"/>
          <w:szCs w:val="24"/>
          <w:u w:val="none"/>
          <w:shd w:fill="auto" w:val="clear"/>
          <w:vertAlign w:val="baseline"/>
          <w:rtl w:val="0"/>
        </w:rPr>
        <w:t xml:space="preserve">10:50 - 12:00 </w:t>
      </w:r>
      <w:sdt>
        <w:sdtPr>
          <w:tag w:val="goog_rdk_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305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Выступление спикеров</w:t>
          </w:r>
        </w:sdtContent>
      </w:sdt>
      <w:r w:rsidDel="00000000" w:rsidR="00000000" w:rsidRPr="00000000">
        <w:rPr>
          <w:rFonts w:ascii="Arial Black" w:cs="Arial Black" w:eastAsia="Arial Black" w:hAnsi="Arial Black"/>
          <w:b w:val="1"/>
          <w:color w:val="00305b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Black" w:cs="Arial Black" w:eastAsia="Arial Black" w:hAnsi="Arial Black"/>
          <w:b w:val="1"/>
          <w:i w:val="0"/>
          <w:smallCaps w:val="0"/>
          <w:strike w:val="0"/>
          <w:color w:val="00305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Black" w:cs="Arial Black" w:eastAsia="Arial Black" w:hAnsi="Arial Black"/>
          <w:b w:val="1"/>
          <w:i w:val="0"/>
          <w:smallCaps w:val="0"/>
          <w:strike w:val="0"/>
          <w:color w:val="00305b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305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Посадочные площадки: основные проблемные вопросы от проектирования и до эксплуатации</w:t>
          </w:r>
        </w:sdtContent>
      </w:sdt>
    </w:p>
    <w:p w:rsidR="00000000" w:rsidDel="00000000" w:rsidP="00000000" w:rsidRDefault="00000000" w:rsidRPr="00000000" w14:paraId="00000016">
      <w:pPr>
        <w:rPr>
          <w:b w:val="1"/>
          <w:color w:val="ff0000"/>
        </w:rPr>
      </w:pPr>
      <w:r w:rsidDel="00000000" w:rsidR="00000000" w:rsidRPr="00000000">
        <w:rPr>
          <w:b w:val="1"/>
          <w:color w:val="009fe3"/>
          <w:sz w:val="28"/>
          <w:szCs w:val="28"/>
          <w:rtl w:val="0"/>
        </w:rPr>
        <w:t xml:space="preserve">Карцев Вячеслав Владимирович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b9b9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9b"/>
          <w:sz w:val="24"/>
          <w:szCs w:val="24"/>
          <w:u w:val="none"/>
          <w:shd w:fill="auto" w:val="clear"/>
          <w:vertAlign w:val="baseline"/>
          <w:rtl w:val="0"/>
        </w:rPr>
        <w:t xml:space="preserve">заместитель председателя Правления, Ассоциация Вертолетной Индустрии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b9b9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sdt>
        <w:sdtPr>
          <w:tag w:val="goog_rdk_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305b"/>
              <w:rtl w:val="0"/>
            </w:rPr>
            <w:t xml:space="preserve">Перспективы развития местных авиалиний с точки зрения состояния инфраструктуры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9fe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fe3"/>
          <w:sz w:val="28"/>
          <w:szCs w:val="28"/>
          <w:u w:val="none"/>
          <w:shd w:fill="auto" w:val="clear"/>
          <w:vertAlign w:val="baseline"/>
          <w:rtl w:val="0"/>
        </w:rPr>
        <w:t xml:space="preserve">Борисов Федор Андреевич</w:t>
      </w:r>
    </w:p>
    <w:p w:rsidR="00000000" w:rsidDel="00000000" w:rsidP="00000000" w:rsidRDefault="00000000" w:rsidRPr="00000000" w14:paraId="0000001B">
      <w:pPr>
        <w:rPr>
          <w:color w:val="9b9b9b"/>
        </w:rPr>
      </w:pPr>
      <w:r w:rsidDel="00000000" w:rsidR="00000000" w:rsidRPr="00000000">
        <w:rPr>
          <w:color w:val="9b9b9b"/>
          <w:rtl w:val="0"/>
        </w:rPr>
        <w:t xml:space="preserve">Главный эксперт, Институт экономики транспорта и транспортной политики НИУ ВШЭ</w:t>
      </w:r>
    </w:p>
    <w:p w:rsidR="00000000" w:rsidDel="00000000" w:rsidP="00000000" w:rsidRDefault="00000000" w:rsidRPr="00000000" w14:paraId="0000001C">
      <w:pPr>
        <w:rPr>
          <w:color w:val="9b9b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sdt>
        <w:sdtPr>
          <w:tag w:val="goog_rdk_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305b"/>
              <w:rtl w:val="0"/>
            </w:rPr>
            <w:t xml:space="preserve">Транспортная доступность северных территорий вдоль северного морского пути (СМП)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9fe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fe3"/>
          <w:sz w:val="28"/>
          <w:szCs w:val="28"/>
          <w:u w:val="none"/>
          <w:shd w:fill="auto" w:val="clear"/>
          <w:vertAlign w:val="baseline"/>
          <w:rtl w:val="0"/>
        </w:rPr>
        <w:t xml:space="preserve">Дикий Олег Владимирович</w:t>
      </w:r>
    </w:p>
    <w:p w:rsidR="00000000" w:rsidDel="00000000" w:rsidP="00000000" w:rsidRDefault="00000000" w:rsidRPr="00000000" w14:paraId="0000001F">
      <w:pPr>
        <w:rPr>
          <w:color w:val="9b9b9b"/>
        </w:rPr>
      </w:pPr>
      <w:r w:rsidDel="00000000" w:rsidR="00000000" w:rsidRPr="00000000">
        <w:rPr>
          <w:color w:val="9b9b9b"/>
          <w:rtl w:val="0"/>
        </w:rPr>
        <w:t xml:space="preserve">Главный специалист Департамента капитального строительства и сопровождения госпрограмм, ПАО Объединенная авиастроительная корпорация (ОАК)</w:t>
      </w:r>
    </w:p>
    <w:p w:rsidR="00000000" w:rsidDel="00000000" w:rsidP="00000000" w:rsidRDefault="00000000" w:rsidRPr="00000000" w14:paraId="00000020">
      <w:pPr>
        <w:rPr>
          <w:color w:val="9b9b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1"/>
          <w:i w:val="0"/>
          <w:smallCaps w:val="0"/>
          <w:strike w:val="0"/>
          <w:color w:val="00305b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305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Основные принципы развития аэродромной сети России. Приоритет в развитии Арктического региона и ДФО</w:t>
          </w:r>
        </w:sdtContent>
      </w:sdt>
    </w:p>
    <w:p w:rsidR="00000000" w:rsidDel="00000000" w:rsidP="00000000" w:rsidRDefault="00000000" w:rsidRPr="00000000" w14:paraId="00000022">
      <w:pPr>
        <w:rPr>
          <w:b w:val="1"/>
          <w:color w:val="009fe3"/>
          <w:sz w:val="28"/>
          <w:szCs w:val="28"/>
        </w:rPr>
      </w:pPr>
      <w:r w:rsidDel="00000000" w:rsidR="00000000" w:rsidRPr="00000000">
        <w:rPr>
          <w:b w:val="1"/>
          <w:color w:val="009fe3"/>
          <w:sz w:val="28"/>
          <w:szCs w:val="28"/>
          <w:rtl w:val="0"/>
        </w:rPr>
        <w:t xml:space="preserve">Ложкин Сергей Васильевич</w:t>
      </w:r>
    </w:p>
    <w:p w:rsidR="00000000" w:rsidDel="00000000" w:rsidP="00000000" w:rsidRDefault="00000000" w:rsidRPr="00000000" w14:paraId="00000023">
      <w:pPr>
        <w:rPr>
          <w:color w:val="9b9b9b"/>
        </w:rPr>
      </w:pPr>
      <w:r w:rsidDel="00000000" w:rsidR="00000000" w:rsidRPr="00000000">
        <w:rPr>
          <w:color w:val="9b9b9b"/>
          <w:rtl w:val="0"/>
        </w:rPr>
        <w:t xml:space="preserve">Советник, ФКУ "Ространсмодернизация"</w:t>
      </w:r>
    </w:p>
    <w:p w:rsidR="00000000" w:rsidDel="00000000" w:rsidP="00000000" w:rsidRDefault="00000000" w:rsidRPr="00000000" w14:paraId="00000024">
      <w:pPr>
        <w:rPr>
          <w:color w:val="9b9b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1"/>
          <w:i w:val="0"/>
          <w:smallCaps w:val="0"/>
          <w:strike w:val="0"/>
          <w:color w:val="00305b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305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Основные проблемы проектирования аэродромов регионального и</w:t>
          </w:r>
        </w:sdtContent>
      </w:sdt>
      <w:r w:rsidDel="00000000" w:rsidR="00000000" w:rsidRPr="00000000">
        <w:rPr>
          <w:rFonts w:ascii="Arial Black" w:cs="Arial Black" w:eastAsia="Arial Black" w:hAnsi="Arial Black"/>
          <w:b w:val="1"/>
          <w:color w:val="00305b"/>
          <w:rtl w:val="0"/>
        </w:rPr>
        <w:t xml:space="preserve"> </w:t>
      </w:r>
      <w:sdt>
        <w:sdtPr>
          <w:tag w:val="goog_rdk_1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305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местного</w:t>
          </w:r>
        </w:sdtContent>
      </w:sdt>
      <w:r w:rsidDel="00000000" w:rsidR="00000000" w:rsidRPr="00000000">
        <w:rPr>
          <w:rFonts w:ascii="Arial Black" w:cs="Arial Black" w:eastAsia="Arial Black" w:hAnsi="Arial Black"/>
          <w:b w:val="1"/>
          <w:color w:val="00305b"/>
          <w:rtl w:val="0"/>
        </w:rPr>
        <w:t xml:space="preserve"> </w:t>
      </w:r>
      <w:sdt>
        <w:sdtPr>
          <w:tag w:val="goog_rdk_1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305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значения, расположенных в том числе в</w:t>
          </w:r>
        </w:sdtContent>
      </w:sdt>
      <w:r w:rsidDel="00000000" w:rsidR="00000000" w:rsidRPr="00000000">
        <w:rPr>
          <w:rFonts w:ascii="Arial Black" w:cs="Arial Black" w:eastAsia="Arial Black" w:hAnsi="Arial Black"/>
          <w:b w:val="1"/>
          <w:color w:val="00305b"/>
          <w:rtl w:val="0"/>
        </w:rPr>
        <w:t xml:space="preserve"> </w:t>
      </w:r>
      <w:sdt>
        <w:sdtPr>
          <w:tag w:val="goog_rdk_1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305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труднодоступных районах Сибири,</w:t>
          </w:r>
        </w:sdtContent>
      </w:sdt>
      <w:r w:rsidDel="00000000" w:rsidR="00000000" w:rsidRPr="00000000">
        <w:rPr>
          <w:rFonts w:ascii="Arial Black" w:cs="Arial Black" w:eastAsia="Arial Black" w:hAnsi="Arial Black"/>
          <w:b w:val="1"/>
          <w:color w:val="00305b"/>
          <w:rtl w:val="0"/>
        </w:rPr>
        <w:t xml:space="preserve"> </w:t>
      </w:r>
      <w:sdt>
        <w:sdtPr>
          <w:tag w:val="goog_rdk_1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305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Дальнего</w:t>
          </w:r>
        </w:sdtContent>
      </w:sdt>
      <w:r w:rsidDel="00000000" w:rsidR="00000000" w:rsidRPr="00000000">
        <w:rPr>
          <w:rFonts w:ascii="Arial Black" w:cs="Arial Black" w:eastAsia="Arial Black" w:hAnsi="Arial Black"/>
          <w:b w:val="1"/>
          <w:color w:val="00305b"/>
          <w:rtl w:val="0"/>
        </w:rPr>
        <w:t xml:space="preserve"> </w:t>
      </w:r>
      <w:sdt>
        <w:sdtPr>
          <w:tag w:val="goog_rdk_1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305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Востока</w:t>
          </w:r>
        </w:sdtContent>
      </w:sdt>
      <w:r w:rsidDel="00000000" w:rsidR="00000000" w:rsidRPr="00000000">
        <w:rPr>
          <w:rFonts w:ascii="Arial Black" w:cs="Arial Black" w:eastAsia="Arial Black" w:hAnsi="Arial Black"/>
          <w:b w:val="1"/>
          <w:color w:val="00305b"/>
          <w:rtl w:val="0"/>
        </w:rPr>
        <w:t xml:space="preserve"> </w:t>
      </w:r>
      <w:sdt>
        <w:sdtPr>
          <w:tag w:val="goog_rdk_1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305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и</w:t>
          </w:r>
        </w:sdtContent>
      </w:sdt>
      <w:r w:rsidDel="00000000" w:rsidR="00000000" w:rsidRPr="00000000">
        <w:rPr>
          <w:rFonts w:ascii="Arial Black" w:cs="Arial Black" w:eastAsia="Arial Black" w:hAnsi="Arial Black"/>
          <w:b w:val="1"/>
          <w:color w:val="00305b"/>
          <w:rtl w:val="0"/>
        </w:rPr>
        <w:t xml:space="preserve"> </w:t>
      </w:r>
      <w:sdt>
        <w:sdtPr>
          <w:tag w:val="goog_rdk_1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305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Арктической зоны РФ</w:t>
          </w:r>
        </w:sdtContent>
      </w:sdt>
    </w:p>
    <w:p w:rsidR="00000000" w:rsidDel="00000000" w:rsidP="00000000" w:rsidRDefault="00000000" w:rsidRPr="00000000" w14:paraId="00000026">
      <w:pPr>
        <w:rPr>
          <w:color w:val="9b9b9b"/>
        </w:rPr>
      </w:pPr>
      <w:r w:rsidDel="00000000" w:rsidR="00000000" w:rsidRPr="00000000">
        <w:rPr>
          <w:b w:val="1"/>
          <w:color w:val="009fe3"/>
          <w:sz w:val="28"/>
          <w:szCs w:val="28"/>
          <w:rtl w:val="0"/>
        </w:rPr>
        <w:t xml:space="preserve">Вторушин Виктор Николаевич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9b9b9b"/>
        </w:rPr>
      </w:pPr>
      <w:r w:rsidDel="00000000" w:rsidR="00000000" w:rsidRPr="00000000">
        <w:rPr>
          <w:color w:val="9b9b9b"/>
          <w:rtl w:val="0"/>
        </w:rPr>
        <w:t xml:space="preserve">Генеральный директор, АО "НТК " "Аэротехнический центр"</w:t>
      </w:r>
    </w:p>
    <w:p w:rsidR="00000000" w:rsidDel="00000000" w:rsidP="00000000" w:rsidRDefault="00000000" w:rsidRPr="00000000" w14:paraId="00000028">
      <w:pPr>
        <w:rPr>
          <w:color w:val="9b9b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sdt>
        <w:sdtPr>
          <w:tag w:val="goog_rdk_1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305b"/>
              <w:rtl w:val="0"/>
            </w:rPr>
            <w:t xml:space="preserve">Взгляд проектировщика на создание авиационной инфраструктуры для региональных и местных воздушных линий. Актуальные проблемы и задачи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009fe3"/>
          <w:sz w:val="28"/>
          <w:szCs w:val="28"/>
        </w:rPr>
      </w:pPr>
      <w:r w:rsidDel="00000000" w:rsidR="00000000" w:rsidRPr="00000000">
        <w:rPr>
          <w:b w:val="1"/>
          <w:color w:val="009fe3"/>
          <w:sz w:val="28"/>
          <w:szCs w:val="28"/>
          <w:rtl w:val="0"/>
        </w:rPr>
        <w:t xml:space="preserve">Александров Евгений Владимирович</w:t>
      </w:r>
    </w:p>
    <w:p w:rsidR="00000000" w:rsidDel="00000000" w:rsidP="00000000" w:rsidRDefault="00000000" w:rsidRPr="00000000" w14:paraId="0000002B">
      <w:pPr>
        <w:rPr>
          <w:color w:val="9b9b9b"/>
        </w:rPr>
      </w:pPr>
      <w:r w:rsidDel="00000000" w:rsidR="00000000" w:rsidRPr="00000000">
        <w:rPr>
          <w:color w:val="9b9b9b"/>
          <w:rtl w:val="0"/>
        </w:rPr>
        <w:t xml:space="preserve">Главный инженер, ООО "ХелиТехПроект"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b9b9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sdt>
        <w:sdtPr>
          <w:tag w:val="goog_rdk_1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305b"/>
              <w:rtl w:val="0"/>
            </w:rPr>
            <w:t xml:space="preserve">Нормативно-правовая база для реализации федерального проекта обустройства наземной инфраструктуры пунктов сети воздушных перевозок в труднодоступных регионах РФ с использованием некапитальных зданий и сооружений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9fe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fe3"/>
          <w:sz w:val="28"/>
          <w:szCs w:val="28"/>
          <w:u w:val="none"/>
          <w:shd w:fill="auto" w:val="clear"/>
          <w:vertAlign w:val="baseline"/>
          <w:rtl w:val="0"/>
        </w:rPr>
        <w:t xml:space="preserve">Чикота Александр Николаевич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b9b9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9b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направления перспективного развития, ООО «Просто Тент»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9fe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fe3"/>
          <w:sz w:val="28"/>
          <w:szCs w:val="28"/>
          <w:u w:val="none"/>
          <w:shd w:fill="auto" w:val="clear"/>
          <w:vertAlign w:val="baseline"/>
          <w:rtl w:val="0"/>
        </w:rPr>
        <w:t xml:space="preserve">Лаукарт Алексей Николаевич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b9b9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9b"/>
          <w:sz w:val="24"/>
          <w:szCs w:val="24"/>
          <w:u w:val="none"/>
          <w:shd w:fill="auto" w:val="clear"/>
          <w:vertAlign w:val="baseline"/>
          <w:rtl w:val="0"/>
        </w:rPr>
        <w:t xml:space="preserve">Соучредитель ООО «Просто Тент»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Arial Black" w:cs="Arial Black" w:eastAsia="Arial Black" w:hAnsi="Arial Black"/>
          <w:b w:val="1"/>
          <w:i w:val="0"/>
          <w:smallCaps w:val="0"/>
          <w:strike w:val="0"/>
          <w:color w:val="9b9b9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9b9b9b"/>
          <w:sz w:val="24"/>
          <w:szCs w:val="24"/>
          <w:u w:val="none"/>
          <w:shd w:fill="auto" w:val="clear"/>
          <w:vertAlign w:val="baseline"/>
          <w:rtl w:val="0"/>
        </w:rPr>
        <w:t xml:space="preserve">12:00–13:00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Black" w:cs="Arial Black" w:eastAsia="Arial Black" w:hAnsi="Arial Black"/>
          <w:b w:val="1"/>
          <w:i w:val="0"/>
          <w:smallCaps w:val="0"/>
          <w:strike w:val="0"/>
          <w:color w:val="00305b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305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Дискуссия, подведение итогов экспертного совещания.</w:t>
          </w:r>
        </w:sdtContent>
      </w:sdt>
    </w:p>
    <w:sectPr>
      <w:headerReference r:id="rId7" w:type="default"/>
      <w:pgSz w:h="16838" w:w="11906" w:orient="portrait"/>
      <w:pgMar w:bottom="1702" w:top="3402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/>
      <w:drawing>
        <wp:inline distB="0" distT="0" distL="0" distR="0">
          <wp:extent cx="2668238" cy="540000"/>
          <wp:effectExtent b="0" l="0" r="0" t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8238" cy="54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3544570</wp:posOffset>
          </wp:positionH>
          <wp:positionV relativeFrom="paragraph">
            <wp:posOffset>114794</wp:posOffset>
          </wp:positionV>
          <wp:extent cx="287655" cy="28765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123683</wp:posOffset>
          </wp:positionV>
          <wp:extent cx="269875" cy="28765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9875" cy="2876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5553710</wp:posOffset>
          </wp:positionH>
          <wp:positionV relativeFrom="paragraph">
            <wp:posOffset>113029</wp:posOffset>
          </wp:positionV>
          <wp:extent cx="257810" cy="287655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810" cy="2876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1"/>
        <w:i w:val="0"/>
        <w:smallCaps w:val="0"/>
        <w:strike w:val="0"/>
        <w:color w:val="009fe3"/>
        <w:sz w:val="24"/>
        <w:szCs w:val="24"/>
        <w:u w:val="none"/>
        <w:shd w:fill="auto" w:val="clear"/>
        <w:vertAlign w:val="baseline"/>
      </w:rPr>
    </w:pPr>
    <w:sdt>
      <w:sdtPr>
        <w:tag w:val="goog_rdk_20"/>
      </w:sdtPr>
      <w:sdtContent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9fe3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Программа экспертного совещания</w:t>
        </w:r>
      </w:sdtContent>
    </w:sdt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1"/>
        <w:i w:val="0"/>
        <w:smallCaps w:val="0"/>
        <w:strike w:val="0"/>
        <w:color w:val="9b9b9b"/>
        <w:sz w:val="24"/>
        <w:szCs w:val="24"/>
        <w:u w:val="none"/>
        <w:shd w:fill="auto" w:val="clear"/>
        <w:vertAlign w:val="baseline"/>
      </w:rPr>
    </w:pPr>
    <w:sdt>
      <w:sdtPr>
        <w:tag w:val="goog_rdk_21"/>
      </w:sdtPr>
      <w:sdtContent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9b9b9b"/>
            <w:sz w:val="24"/>
            <w:szCs w:val="24"/>
            <w:u w:val="none"/>
            <w:shd w:fill="auto" w:val="clear"/>
            <w:vertAlign w:val="baseline"/>
            <w:rtl w:val="0"/>
          </w:rPr>
          <w:t xml:space="preserve">05 декабря 2023 года</w:t>
        </w:r>
      </w:sdtContent>
    </w:sdt>
  </w:p>
  <w:p w:rsidR="00000000" w:rsidDel="00000000" w:rsidP="00000000" w:rsidRDefault="00000000" w:rsidRPr="00000000" w14:paraId="00000039">
    <w:pPr>
      <w:spacing w:after="240" w:lineRule="auto"/>
      <w:rPr>
        <w:rFonts w:ascii="Arial Black" w:cs="Arial Black" w:eastAsia="Arial Black" w:hAnsi="Arial Black"/>
        <w:b w:val="1"/>
        <w:color w:val="9b9b9b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="340" w:lineRule="auto"/>
      <w:jc w:val="both"/>
    </w:pPr>
    <w:rPr>
      <w:b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xLw/hyJibWUeDOTBQug4ph4KxA==">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